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C66" w:rsidRPr="00EF51C3" w:rsidRDefault="00A71C66" w:rsidP="00A71C66">
      <w:pPr>
        <w:ind w:rightChars="-503" w:right="-1207"/>
        <w:rPr>
          <w:rFonts w:ascii="Times New Roman" w:hAnsi="Times New Roman" w:cs="Times New Roman"/>
          <w:b/>
          <w:szCs w:val="21"/>
        </w:rPr>
      </w:pPr>
      <w:r>
        <w:rPr>
          <w:rFonts w:ascii="Times New Roman" w:hAnsi="Times New Roman" w:cs="Times New Roman" w:hint="eastAsia"/>
          <w:b/>
          <w:szCs w:val="21"/>
        </w:rPr>
        <w:t>Additional file 3.</w:t>
      </w:r>
      <w:r w:rsidRPr="00EF51C3">
        <w:rPr>
          <w:rFonts w:ascii="Times New Roman" w:hAnsi="Times New Roman" w:cs="Times New Roman"/>
          <w:b/>
          <w:szCs w:val="21"/>
        </w:rPr>
        <w:t xml:space="preserve"> Overview of CHEERS and QHES questionnaires</w:t>
      </w:r>
    </w:p>
    <w:tbl>
      <w:tblPr>
        <w:tblStyle w:val="a3"/>
        <w:tblW w:w="15735"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6947"/>
        <w:gridCol w:w="850"/>
        <w:gridCol w:w="7088"/>
        <w:gridCol w:w="850"/>
      </w:tblGrid>
      <w:tr w:rsidR="00A71C66" w:rsidRPr="00EF51C3" w:rsidTr="00EA007B">
        <w:trPr>
          <w:trHeight w:val="240"/>
        </w:trPr>
        <w:tc>
          <w:tcPr>
            <w:tcW w:w="6947" w:type="dxa"/>
            <w:tcBorders>
              <w:top w:val="single" w:sz="4" w:space="0" w:color="auto"/>
              <w:bottom w:val="single" w:sz="4" w:space="0" w:color="auto"/>
            </w:tcBorders>
          </w:tcPr>
          <w:p w:rsidR="00A71C66" w:rsidRPr="00EF51C3" w:rsidRDefault="00A71C66" w:rsidP="00EA007B">
            <w:pPr>
              <w:autoSpaceDE w:val="0"/>
              <w:autoSpaceDN w:val="0"/>
              <w:adjustRightInd w:val="0"/>
              <w:spacing w:line="360" w:lineRule="auto"/>
              <w:rPr>
                <w:bCs/>
                <w:color w:val="000000"/>
                <w:sz w:val="18"/>
                <w:szCs w:val="18"/>
              </w:rPr>
            </w:pPr>
            <w:r w:rsidRPr="00EF51C3">
              <w:rPr>
                <w:bCs/>
                <w:color w:val="000000"/>
                <w:sz w:val="18"/>
                <w:szCs w:val="18"/>
              </w:rPr>
              <w:t>CHEERS</w:t>
            </w:r>
          </w:p>
        </w:tc>
        <w:tc>
          <w:tcPr>
            <w:tcW w:w="850" w:type="dxa"/>
            <w:tcBorders>
              <w:top w:val="single" w:sz="4" w:space="0" w:color="auto"/>
              <w:bottom w:val="single" w:sz="4" w:space="0" w:color="auto"/>
            </w:tcBorders>
          </w:tcPr>
          <w:p w:rsidR="00A71C66" w:rsidRPr="00EF51C3" w:rsidRDefault="00A71C66" w:rsidP="00EA007B">
            <w:pPr>
              <w:autoSpaceDE w:val="0"/>
              <w:autoSpaceDN w:val="0"/>
              <w:adjustRightInd w:val="0"/>
              <w:spacing w:line="360" w:lineRule="auto"/>
              <w:rPr>
                <w:bCs/>
                <w:color w:val="000000"/>
                <w:sz w:val="18"/>
                <w:szCs w:val="18"/>
              </w:rPr>
            </w:pPr>
            <w:r w:rsidRPr="00EF51C3">
              <w:rPr>
                <w:bCs/>
                <w:color w:val="000000"/>
                <w:sz w:val="18"/>
                <w:szCs w:val="18"/>
              </w:rPr>
              <w:t>Weight</w:t>
            </w:r>
          </w:p>
        </w:tc>
        <w:tc>
          <w:tcPr>
            <w:tcW w:w="7088" w:type="dxa"/>
            <w:tcBorders>
              <w:top w:val="single" w:sz="4" w:space="0" w:color="auto"/>
              <w:bottom w:val="single" w:sz="4" w:space="0" w:color="auto"/>
            </w:tcBorders>
          </w:tcPr>
          <w:p w:rsidR="00A71C66" w:rsidRPr="00EF51C3" w:rsidRDefault="00A71C66" w:rsidP="00EA007B">
            <w:pPr>
              <w:autoSpaceDE w:val="0"/>
              <w:autoSpaceDN w:val="0"/>
              <w:adjustRightInd w:val="0"/>
              <w:spacing w:line="360" w:lineRule="auto"/>
              <w:rPr>
                <w:bCs/>
                <w:color w:val="000000"/>
                <w:sz w:val="18"/>
                <w:szCs w:val="18"/>
              </w:rPr>
            </w:pPr>
            <w:r w:rsidRPr="00EF51C3">
              <w:rPr>
                <w:bCs/>
                <w:color w:val="000000"/>
                <w:sz w:val="18"/>
                <w:szCs w:val="18"/>
              </w:rPr>
              <w:t>QHES</w:t>
            </w:r>
          </w:p>
        </w:tc>
        <w:tc>
          <w:tcPr>
            <w:tcW w:w="850" w:type="dxa"/>
            <w:tcBorders>
              <w:top w:val="single" w:sz="4" w:space="0" w:color="auto"/>
              <w:bottom w:val="single" w:sz="4" w:space="0" w:color="auto"/>
            </w:tcBorders>
          </w:tcPr>
          <w:p w:rsidR="00A71C66" w:rsidRPr="00EF51C3" w:rsidRDefault="00A71C66" w:rsidP="00EA007B">
            <w:pPr>
              <w:autoSpaceDE w:val="0"/>
              <w:autoSpaceDN w:val="0"/>
              <w:adjustRightInd w:val="0"/>
              <w:spacing w:line="360" w:lineRule="auto"/>
              <w:rPr>
                <w:bCs/>
                <w:color w:val="000000"/>
                <w:sz w:val="18"/>
                <w:szCs w:val="18"/>
              </w:rPr>
            </w:pPr>
            <w:r w:rsidRPr="00EF51C3">
              <w:rPr>
                <w:bCs/>
                <w:color w:val="000000"/>
                <w:sz w:val="18"/>
                <w:szCs w:val="18"/>
              </w:rPr>
              <w:t>Weight</w:t>
            </w:r>
          </w:p>
        </w:tc>
      </w:tr>
      <w:tr w:rsidR="00A71C66" w:rsidRPr="00EF51C3" w:rsidTr="00EA007B">
        <w:trPr>
          <w:trHeight w:val="480"/>
        </w:trPr>
        <w:tc>
          <w:tcPr>
            <w:tcW w:w="6947" w:type="dxa"/>
            <w:tcBorders>
              <w:top w:val="single" w:sz="4" w:space="0" w:color="auto"/>
            </w:tcBorders>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 Identify the study as an economic evaluation, or use more specific terms such as "cost-effectiveness analysis" and describe the interventions compared</w:t>
            </w:r>
          </w:p>
        </w:tc>
        <w:tc>
          <w:tcPr>
            <w:tcW w:w="850" w:type="dxa"/>
            <w:tcBorders>
              <w:top w:val="single" w:sz="4" w:space="0" w:color="auto"/>
            </w:tcBorders>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Borders>
              <w:top w:val="single" w:sz="4" w:space="0" w:color="auto"/>
            </w:tcBorders>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the study objective presented in a clear, specific, and measurable manner?</w:t>
            </w:r>
          </w:p>
        </w:tc>
        <w:tc>
          <w:tcPr>
            <w:tcW w:w="850" w:type="dxa"/>
            <w:tcBorders>
              <w:top w:val="single" w:sz="4" w:space="0" w:color="auto"/>
            </w:tcBorders>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7</w:t>
            </w:r>
          </w:p>
        </w:tc>
      </w:tr>
      <w:tr w:rsidR="00A71C66" w:rsidRPr="00EF51C3" w:rsidTr="00EA007B">
        <w:trPr>
          <w:trHeight w:val="48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 Provide a structured summary of objectives, perspective, setting, methods (including study design and inputs), results (including base-case and uncertainty analyses) and conclusions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perspective of the analysis (societal, third-party payer, etc.) and reasons for its selection stated?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4</w:t>
            </w:r>
          </w:p>
        </w:tc>
      </w:tr>
      <w:tr w:rsidR="00A71C66" w:rsidRPr="00EF51C3" w:rsidTr="00EA007B">
        <w:trPr>
          <w:trHeight w:val="704"/>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3. Provide an explicit statement of the broader context for the study. Present the study question and its relevance for health policy or practice decision</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variable estimates used in the analysis from the best available source (ie. RCT - best, Expert opinion-worst)?</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8</w:t>
            </w:r>
          </w:p>
        </w:tc>
      </w:tr>
      <w:tr w:rsidR="00A71C66" w:rsidRPr="00EF51C3" w:rsidTr="00EA007B">
        <w:trPr>
          <w:trHeight w:val="608"/>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4. Describe characteristics of the base-case population and subgroups analyzed including why they were chosen</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If estimates came from a subgroup analysis, were the groups pre-specified at the beginning of the study?</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r>
      <w:tr w:rsidR="00A71C66" w:rsidRPr="00EF51C3" w:rsidTr="00EA007B">
        <w:trPr>
          <w:trHeight w:val="566"/>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5. State relevant aspects of the system(s) in which the decision(s) need(s) to be made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uncertainty handled by: 1) statistical analysis to address random events; 2) sensitivity analysis to cover a range of assumptions?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9</w:t>
            </w:r>
          </w:p>
        </w:tc>
      </w:tr>
      <w:tr w:rsidR="00A71C66" w:rsidRPr="00EF51C3" w:rsidTr="00EA007B">
        <w:trPr>
          <w:trHeight w:val="48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6. Describe the perspective of the study and relate this to the costs being evaluated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incremental analysis performed between alternatives for resources and costs?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6</w:t>
            </w:r>
          </w:p>
        </w:tc>
      </w:tr>
      <w:tr w:rsidR="00A71C66" w:rsidRPr="00EF51C3" w:rsidTr="00EA007B">
        <w:trPr>
          <w:trHeight w:val="482"/>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7. Describe the interventions or strategies being compared and state why they were chosen</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the methodology for data abstraction (including value health states and other benefits) stated?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5</w:t>
            </w:r>
          </w:p>
        </w:tc>
      </w:tr>
      <w:tr w:rsidR="00A71C66" w:rsidRPr="00EF51C3" w:rsidTr="00EA007B">
        <w:trPr>
          <w:trHeight w:val="748"/>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8. State the time horizon(s) over which costs and consequences are being evaluated and say why appropriate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 xml:space="preserve">Did the analytic horizon allow time for all relevant and important outcomes? Were benefits and costs that went beyond 1 year discounted 3-5%) and justification given for the discount </w:t>
            </w:r>
            <w:r w:rsidRPr="00EF51C3">
              <w:rPr>
                <w:color w:val="000000"/>
                <w:sz w:val="18"/>
                <w:szCs w:val="18"/>
              </w:rPr>
              <w:lastRenderedPageBreak/>
              <w:t>rate?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lastRenderedPageBreak/>
              <w:t>7</w:t>
            </w: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9. Report the choice of discount rate(s) used for costs and outcomes and say why appropriate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the measurement of costs appropriate and the methodology for the estimation of quantities and unit costs clearly described?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8</w:t>
            </w:r>
          </w:p>
        </w:tc>
      </w:tr>
      <w:tr w:rsidR="00A71C66" w:rsidRPr="00EF51C3" w:rsidTr="00EA007B">
        <w:trPr>
          <w:trHeight w:val="678"/>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10. Describe what outcomes were used as the measure(s) of benefit in the evaluation and their relevance for the type of analysis performed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primary outcome measures for the economic evaluation clearly stated and were the major short term, long term and negative outcomes included?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6</w:t>
            </w: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11a. Single study-based estimates: Describe fully the design features of the single effectiveness study and why the single study was a sufficient source of clinical effectiveness data</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health outcomes measures/scales valid and reliable? If previously tested valid and reliable measures were not available, was justification given for the measures/scales used?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7</w:t>
            </w: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11b. Synthesis-based estimates: Describe fully the methods used for the identification of included studies and synthesis of clinical effectiveness data</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economic model (including structure), study methods and analysis, and the components of the numerator and denominator displayed in a clear transparent manner?</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8</w:t>
            </w:r>
          </w:p>
        </w:tc>
      </w:tr>
      <w:tr w:rsidR="00A71C66" w:rsidRPr="00EF51C3" w:rsidTr="00EA007B">
        <w:trPr>
          <w:trHeight w:val="48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12. If applicable, describe the population and methods used to elicit preferences for outcomes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choice of economic model, main assumptions and limitations of the study stated and justified?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7</w:t>
            </w:r>
          </w:p>
        </w:tc>
      </w:tr>
      <w:tr w:rsidR="00A71C66" w:rsidRPr="00EF51C3" w:rsidTr="00EA007B">
        <w:trPr>
          <w:trHeight w:val="96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13a. Single study-based economic evaluation: Describe approaches used to estimate resource use associated with the alternative interventions. Describe primary or secondary research methods for valuing each resource item in terms of its unit cost. Describe any adjustments made to approximate to opportunity costs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Did the author(s) explicitly discuss direction and magnitude of potential biases?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6</w:t>
            </w:r>
          </w:p>
        </w:tc>
      </w:tr>
      <w:tr w:rsidR="00A71C66" w:rsidRPr="00EF51C3" w:rsidTr="00EA007B">
        <w:trPr>
          <w:trHeight w:val="96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lastRenderedPageBreak/>
              <w:t>13b. Model-based economic evaluation: 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Were the conclusions/recommendations of the study justified and based on the study results?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8</w:t>
            </w: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14. 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Was there a statement disclosing the source of funding for the study?</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3</w:t>
            </w:r>
          </w:p>
        </w:tc>
      </w:tr>
      <w:tr w:rsidR="00A71C66" w:rsidRPr="00EF51C3" w:rsidTr="00EA007B">
        <w:trPr>
          <w:trHeight w:val="48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15. Describe and give reasons for the specific type of decision-analytic model used. Providing a figure to show model structure is strongly recommended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24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16. Describe all structural or other assumptions underpinning the decision-analytic model</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96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17. Describe all analytic methods supporting the evaluation. This could include methods for dealing with skewed, missing, or censored data; extrapolation methods; methods for pooling data; approaches to validate or make adjustments (eg half cycle corrections) to a model; and methods for handling population heterogeneity and uncertainty</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 xml:space="preserve">18. Report the values, ranges, references and if used, probability distribution for all </w:t>
            </w:r>
            <w:r w:rsidRPr="00EF51C3">
              <w:rPr>
                <w:color w:val="000000"/>
                <w:sz w:val="18"/>
                <w:szCs w:val="18"/>
              </w:rPr>
              <w:lastRenderedPageBreak/>
              <w:t>parameters. Report reasons or sources for distributions used to represent uncertainty where appropriate. Providing a table to show the input values is strongly recommended</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lastRenderedPageBreak/>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19. For each intervention, report mean values for the main categories of estimated costs and outcomes of interest, as well as mean differences between the comparator groups. If applicable, report incremental cost-effectiveness ratios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96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20a. Single study-based economic evaluation: Describe the effects of sampling uncertainty for estimated incremental cost, incremental effectiveness and incremental cost-effectiveness, together with the impact of methodological assumptions (such as discount rate, study perspective)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48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20b. Model-based economic evaluation: Describe the effects on the results of uncertainty for all input parameters, and uncertainty related to the structure of the model and assumptions.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21. If applicable, report differences in costs, outcomes or cost-effectiveness that can be explained by variations between subgroups of patients with different baseline characteristics or other observed variability in effects that are not reducible by more information.</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 xml:space="preserve">22. Summarize key study findings and describe how they support the conclusions </w:t>
            </w:r>
            <w:r w:rsidRPr="00EF51C3">
              <w:rPr>
                <w:color w:val="000000"/>
                <w:sz w:val="18"/>
                <w:szCs w:val="18"/>
              </w:rPr>
              <w:lastRenderedPageBreak/>
              <w:t>reached. Discuss limitations and the generalizability of the findings and how the findings fit with current knowledge.</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lastRenderedPageBreak/>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23. Describe how the study was funded and the role of the funder in the identification, design, conduct and reporting of the analysis. Describe other nonmonetary sources of support.</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r w:rsidR="00A71C66" w:rsidRPr="00EF51C3" w:rsidTr="00EA007B">
        <w:trPr>
          <w:trHeight w:val="720"/>
        </w:trPr>
        <w:tc>
          <w:tcPr>
            <w:tcW w:w="6947" w:type="dxa"/>
          </w:tcPr>
          <w:p w:rsidR="00A71C66" w:rsidRPr="00EF51C3" w:rsidRDefault="00A71C66" w:rsidP="00EA007B">
            <w:pPr>
              <w:autoSpaceDE w:val="0"/>
              <w:autoSpaceDN w:val="0"/>
              <w:adjustRightInd w:val="0"/>
              <w:spacing w:line="360" w:lineRule="auto"/>
              <w:rPr>
                <w:color w:val="000000"/>
                <w:sz w:val="18"/>
                <w:szCs w:val="18"/>
              </w:rPr>
            </w:pPr>
            <w:r w:rsidRPr="00EF51C3">
              <w:rPr>
                <w:color w:val="000000"/>
                <w:sz w:val="18"/>
                <w:szCs w:val="18"/>
              </w:rPr>
              <w:t>24. Describe any potential for conflict of interest among study contributors in accordance with journal policy. In the absence of a journal policy, we recommend authors comply with International Committee of Medical Journal Editors' recommendations.</w:t>
            </w:r>
          </w:p>
        </w:tc>
        <w:tc>
          <w:tcPr>
            <w:tcW w:w="850" w:type="dxa"/>
          </w:tcPr>
          <w:p w:rsidR="00A71C66" w:rsidRPr="00EF51C3" w:rsidRDefault="00A71C66" w:rsidP="00EA007B">
            <w:pPr>
              <w:autoSpaceDE w:val="0"/>
              <w:autoSpaceDN w:val="0"/>
              <w:adjustRightInd w:val="0"/>
              <w:spacing w:line="360" w:lineRule="auto"/>
              <w:jc w:val="center"/>
              <w:rPr>
                <w:bCs/>
                <w:color w:val="000000"/>
                <w:sz w:val="18"/>
                <w:szCs w:val="18"/>
              </w:rPr>
            </w:pPr>
            <w:r w:rsidRPr="00EF51C3">
              <w:rPr>
                <w:bCs/>
                <w:color w:val="000000"/>
                <w:sz w:val="18"/>
                <w:szCs w:val="18"/>
              </w:rPr>
              <w:t>1</w:t>
            </w:r>
          </w:p>
        </w:tc>
        <w:tc>
          <w:tcPr>
            <w:tcW w:w="7088" w:type="dxa"/>
          </w:tcPr>
          <w:p w:rsidR="00A71C66" w:rsidRPr="00EF51C3" w:rsidRDefault="00A71C66" w:rsidP="00EA007B">
            <w:pPr>
              <w:autoSpaceDE w:val="0"/>
              <w:autoSpaceDN w:val="0"/>
              <w:adjustRightInd w:val="0"/>
              <w:spacing w:line="360" w:lineRule="auto"/>
              <w:rPr>
                <w:color w:val="000000"/>
                <w:sz w:val="18"/>
                <w:szCs w:val="18"/>
              </w:rPr>
            </w:pPr>
          </w:p>
        </w:tc>
        <w:tc>
          <w:tcPr>
            <w:tcW w:w="850" w:type="dxa"/>
          </w:tcPr>
          <w:p w:rsidR="00A71C66" w:rsidRPr="00EF51C3" w:rsidRDefault="00A71C66" w:rsidP="00EA007B">
            <w:pPr>
              <w:autoSpaceDE w:val="0"/>
              <w:autoSpaceDN w:val="0"/>
              <w:adjustRightInd w:val="0"/>
              <w:spacing w:line="360" w:lineRule="auto"/>
              <w:rPr>
                <w:color w:val="000000"/>
                <w:sz w:val="18"/>
                <w:szCs w:val="18"/>
              </w:rPr>
            </w:pPr>
          </w:p>
        </w:tc>
      </w:tr>
    </w:tbl>
    <w:p w:rsidR="00300F04" w:rsidRDefault="00300F04">
      <w:bookmarkStart w:id="0" w:name="_GoBack"/>
      <w:bookmarkEnd w:id="0"/>
    </w:p>
    <w:sectPr w:rsidR="00300F04" w:rsidSect="00A71C6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C66"/>
    <w:rsid w:val="00300F04"/>
    <w:rsid w:val="00A71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75788E-42B2-43AF-8286-5EB907C3E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1C66"/>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71C66"/>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1056</Words>
  <Characters>6025</Characters>
  <Application>Microsoft Office Word</Application>
  <DocSecurity>0</DocSecurity>
  <Lines>50</Lines>
  <Paragraphs>14</Paragraphs>
  <ScaleCrop>false</ScaleCrop>
  <Company/>
  <LinksUpToDate>false</LinksUpToDate>
  <CharactersWithSpaces>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2019-09-09T10:43:00Z</dcterms:created>
  <dcterms:modified xsi:type="dcterms:W3CDTF">2019-09-09T10:44:00Z</dcterms:modified>
</cp:coreProperties>
</file>